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Sustainable Development of AI Data Centers in the United States, Germany, the United Kingdom, and China: Compliance with SDGs 7 and 9</w:t>
      </w:r>
    </w:p>
    <w:p w:rsidR="00000000" w:rsidDel="00000000" w:rsidP="00000000" w:rsidRDefault="00000000" w:rsidRPr="00000000" w14:paraId="00000003">
      <w:pPr>
        <w:spacing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1: Introduction</w:t>
      </w:r>
    </w:p>
    <w:p w:rsidR="00000000" w:rsidDel="00000000" w:rsidP="00000000" w:rsidRDefault="00000000" w:rsidRPr="00000000" w14:paraId="00000005">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exponential growth of artificial intelligence in business, research, and education has fundamentally transformed the digital and economic landscape, intensifying global demand for high-performance computing and data storage. At the heart of this transformation lie AI data centers, critical infrastructures that enable everything from machine learning algorithms and cloud services to edge computing and autonomous systems. However, the environmental implications of this growth are significant. As AI models become larger and more resource-intensive, the power, land, and water demands of the data centers that support them have surged, raising concerns about their sustainability and alignment with global climate and development goals (Yang et al., 2019; Cao et al., 2022).</w:t>
      </w:r>
    </w:p>
    <w:p w:rsidR="00000000" w:rsidDel="00000000" w:rsidP="00000000" w:rsidRDefault="00000000" w:rsidRPr="00000000" w14:paraId="00000006">
      <w:pPr>
        <w:spacing w:line="480" w:lineRule="auto"/>
        <w:ind w:firstLine="72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urgency of this issue is underscored by the United Nations Sustainable Development Goals (SDGs), particularly SDG 7 (Affordable and Clean Energy) and SDG 9 (Industry, Innovation, and Infrastructure). These goals emphasize the need for clean, reliable energy and the development of sustainable industrial infrastructure. AI data centers, as both technological and industrial cornerstones of the digital economy, sit squarely at the intersection of these two objectives. Their ability to scale without compromising environmental integrity is critical not only for technological progress but for ensuring a just and equitable energy transition (SAGE Journals, 2024; MDPI, 2024).</w:t>
      </w:r>
    </w:p>
    <w:p w:rsidR="00000000" w:rsidDel="00000000" w:rsidP="00000000" w:rsidRDefault="00000000" w:rsidRPr="00000000" w14:paraId="00000008">
      <w:pPr>
        <w:spacing w:line="480" w:lineRule="auto"/>
        <w:ind w:firstLine="72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research examines the sustainable development of AI data centers in four of the world’s leading digital economies, the United States, Germany, the United Kingdom, and China, by evaluating their compliance with SDG 7 and SDG 9 targets. These countries were selected based on their leadership in AI deployment, scale of data center infrastructure, and diversity in regulatory approaches (Statista, 2025; Metz et al., 2025). While advanced cooling technologies and renewable energy integration offer pathways to sustainability (Xue, Ai, &amp; Qu, 2023; Appinventiv, 2025), the lack of regulatory cohesion, geopolitical friction, and cost barriers continue to pose significant challenges (Montel, 2025).</w:t>
      </w:r>
    </w:p>
    <w:p w:rsidR="00000000" w:rsidDel="00000000" w:rsidP="00000000" w:rsidRDefault="00000000" w:rsidRPr="00000000" w14:paraId="0000000A">
      <w:pPr>
        <w:spacing w:line="480" w:lineRule="auto"/>
        <w:ind w:firstLine="72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synthesizing quantitative indicators such as Power Usage Effectiveness (PUE), renewable energy adoption, and carbon intensity, alongside qualitative assessments of governance and innovation, this paper aims to evaluate each country's capacity to expand its data center infrastructure sustainably. In doing so, it raises critical questions: Can the digital revolution be decoupled from environmental degradation? And what models of innovation and regulation best support a green AI future (Marahatta et al., 2021; Lu et al., 2020)?</w:t>
      </w:r>
    </w:p>
    <w:p w:rsidR="00000000" w:rsidDel="00000000" w:rsidP="00000000" w:rsidRDefault="00000000" w:rsidRPr="00000000" w14:paraId="0000000C">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2: Theoretical Framework and Literature Review</w:t>
      </w:r>
    </w:p>
    <w:p w:rsidR="00000000" w:rsidDel="00000000" w:rsidP="00000000" w:rsidRDefault="00000000" w:rsidRPr="00000000" w14:paraId="0000000E">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Sustainable Development Goals, adopted by the United Nations in 2015, provide a universal blueprint for achieving a better and more sustainable future. SDG 7 calls for universal access to reliable and modern energy services, a substantial increase in the share of renewable energy, and improved energy efficiency. SDG 9 emphasizes resilient infrastructure, inclusive industrialization, and the promotion of innovation. Data centers, as digital infrastructure hubs, are central to the realization of both goals, yet they paradoxically threaten them if growth outpaces sustainable practices (SAGE Journals, 2024; MDPI, 2024).</w:t>
      </w:r>
    </w:p>
    <w:p w:rsidR="00000000" w:rsidDel="00000000" w:rsidP="00000000" w:rsidRDefault="00000000" w:rsidRPr="00000000" w14:paraId="0000000F">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rapid digitization of industry, accelerated by AI and cloud computing, has made data centers one of the fastest-growing energy-consuming sectors globally. According to the International Energy Agency, global data center electricity use could exceed 1,000 terawatt-hours by 2030 if left unchecked, rivaling the energy consumption of some G20 nations. This necessitates a reevaluation of technological innovation not only as a force for economic growth but as a critical domain for environmental responsibility (Montel, 2025; Statista, 2025).</w:t>
      </w:r>
    </w:p>
    <w:p w:rsidR="00000000" w:rsidDel="00000000" w:rsidP="00000000" w:rsidRDefault="00000000" w:rsidRPr="00000000" w14:paraId="00000010">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Power Usage Effectiveness (PUE) is a core performance metric for data center efficiency, measuring the ratio of total energy consumed to energy used by computing equipment. While hyperscale data centers have achieved PUEs as low as 1.1, many facilities, especially in emerging markets or transitional economies, still operate well above 1.5. High PUE values often correlate with outdated cooling systems, inefficient hardware, or lack of regulatory mandates (Cao et al., 2022; Xue, Ai, &amp; Qu, 2023).</w:t>
      </w:r>
    </w:p>
    <w:p w:rsidR="00000000" w:rsidDel="00000000" w:rsidP="00000000" w:rsidRDefault="00000000" w:rsidRPr="00000000" w14:paraId="00000011">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tandem, carbon intensity (measured in grams of CO₂ per kilowatt-hour) is used to assess the environmental footprint of electricity sources. Studies from IEEE and MDPI have underscored how data centers in regions reliant on coal or natural gas amplify carbon emissions, while those in regions with high renewable integration (such as Germany) demonstrate lower environmental impact per unit of computation (MDPI, 2024; Yang et al., 2019).</w:t>
      </w:r>
    </w:p>
    <w:p w:rsidR="00000000" w:rsidDel="00000000" w:rsidP="00000000" w:rsidRDefault="00000000" w:rsidRPr="00000000" w14:paraId="00000012">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AI’s relationship with sustainability is paradoxical. On one hand, AI workloads, especially large language models and generative models, demand immense computational resources, leading to spikes in electricity consumption and cooling requirements. A single AI training run can emit more carbon than five cars over their lifetime (Metz et al., 2025). On the other hand, AI can also be deployed as a tool for energy optimization, from dynamic cooling algorithms and load balancing to predictive maintenance and smart grid integration. Recent advancements in AI-driven orchestration, as discussed in IEEE Transactions on Sustainable Computing and IEEE Communications Magazine, reveal how intelligent resource management can enhance efficiency while reducing environmental strain (Marahatta et al., 2021; Lu et al., 2020). This paradox frames the debate: Can AI be both the problem and the solution? Emerging research argues that contextual governance and infrastructure design determine whether AI amplifies sustainability or undermines it (SAGE Journals, 2024; Cao et al., 2022).</w:t>
      </w:r>
    </w:p>
    <w:p w:rsidR="00000000" w:rsidDel="00000000" w:rsidP="00000000" w:rsidRDefault="00000000" w:rsidRPr="00000000" w14:paraId="00000013">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Governmental regulations play a pivotal role in shaping the environmental performance of data centers. Germany's Energy Efficiency Act, for example, mandates increasing use of renewables and sets strict PUE targets, while China’s dual-control energy system enforces carbon caps at the provincial level (Statista, 2025; MDPI, 2024). In contrast, the U.S. lacks comprehensive federal regulation, relying more on market-driven ESG strategies and state-level initiatives (Metz et al., 2025).</w:t>
      </w:r>
    </w:p>
    <w:p w:rsidR="00000000" w:rsidDel="00000000" w:rsidP="00000000" w:rsidRDefault="00000000" w:rsidRPr="00000000" w14:paraId="00000014">
      <w:pPr>
        <w:spacing w:line="480" w:lineRule="auto"/>
        <w:ind w:firstLine="72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Corporate Environmental, Social, and Governance commitments are increasingly influencing infrastructure investments. Global data center superpowers like Equinix and Digital Realty now publicly disclose carbon footprints, energy mix, and water usage. However, the effectiveness of these disclosures in driving real sustainability remains debated, especially in the absence of standardized global reporting mechanisms (Montel, 2025; Yang et al., 2019).</w:t>
      </w:r>
    </w:p>
    <w:p w:rsidR="00000000" w:rsidDel="00000000" w:rsidP="00000000" w:rsidRDefault="00000000" w:rsidRPr="00000000" w14:paraId="00000016">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evolving concept of Multilateralism 4.0, where private corporations, NGOs, and decentralized actors co-lead sustainability efforts, has gained traction amid rising geopolitical fragmentation. Unlike traditional state-led cooperation, this new multilateralism leverages the transnational presence of tech giants to influence norms, share green technologies, and drive regulatory convergence profitably (Appinventiv, 2025). As cross-border data infrastructure becomes more integrated, these firms may become primary agents of sustainability diplomacy and regulation. This new profit-based framework highlights a shift: while governments remain key actors, corporate diplomacy and international ESG networks are increasingly vital in enforcing SDG-aligned practices, especially in regions where political tensions hinder intergovernmental agreements (Cao et al., 2022; SAGE Journals, 2024).</w:t>
      </w:r>
    </w:p>
    <w:p w:rsidR="00000000" w:rsidDel="00000000" w:rsidP="00000000" w:rsidRDefault="00000000" w:rsidRPr="00000000" w14:paraId="00000017">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8">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3: Methodology</w:t>
      </w:r>
    </w:p>
    <w:p w:rsidR="00000000" w:rsidDel="00000000" w:rsidP="00000000" w:rsidRDefault="00000000" w:rsidRPr="00000000" w14:paraId="00000019">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study adopts a mixed-methods approach to evaluate the sustainable development of AI-driven data centers in the United States, Germany, the United Kingdom, and China. The methodology is structured into three core phases: data collection, contextual analysis, and predictive modeling. Together, these steps enable a comprehensive assessment of each country’s alignment with Sustainable Development Goals 7 and 9.</w:t>
      </w:r>
    </w:p>
    <w:p w:rsidR="00000000" w:rsidDel="00000000" w:rsidP="00000000" w:rsidRDefault="00000000" w:rsidRPr="00000000" w14:paraId="0000001A">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first phase involved the collection and organization of both quantitative and qualitative data to establish a foundation for analysis. Key performance indicators included Power Usage Effectiveness, renewable energy adoption rates, carbon intensity, and projected energy demand growth driven by AI workloads. These metrics were selected based on their relevance to both operational efficiency and environmental sustainability. Data sources ranged from government databases such as the U.S. Energy Information Administration and Germany’s Federal Ministry for Economic Affairs and Climate Action, to peer-reviewed academic journals, as well as corporate ESG disclosures from global infrastructure providers like Equinix, Digital Realty, and NTT. Where quantitative data was unavailable, qualitative proxies, such as policy stringency and enforcement effectiveness, were used to assess regulatory environments.</w:t>
      </w:r>
    </w:p>
    <w:p w:rsidR="00000000" w:rsidDel="00000000" w:rsidP="00000000" w:rsidRDefault="00000000" w:rsidRPr="00000000" w14:paraId="0000001B">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second phase, market research and policy analysis were conducted to contextualize the numerical findings. This included a review of scholarly literature on AI and energy systems, analysis of industry white papers outlining data center trends, and evaluation of national regulatory frameworks affecting infrastructure development. Expert commentary and industry interviews further informed this stage, helping to interpret how each country’s regulatory philosophy, market incentives, and technological readiness contribute to sustainable development outcomes. This qualitative analysis played a crucial role in shaping a normalized scoring framework to assess compliance with SDG 7 and 9 indicators.</w:t>
      </w:r>
    </w:p>
    <w:p w:rsidR="00000000" w:rsidDel="00000000" w:rsidP="00000000" w:rsidRDefault="00000000" w:rsidRPr="00000000" w14:paraId="0000001C">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third phase employed machine learning techniques to model the environmental trajectory of each country’s AI data center market. A regression-based model was developed to forecast the compound annual growth rate of energy demand linked to AI infrastructure through 2030. The model also estimated future carbon intensity and evaluated the potential impact of renewable integration and energy efficiency measures on emissions reduction. To synthesize these variables into a single outcome, a composite sustainability score was constructed, combining normalized values of all core indicators to provide a country-level performance snapshot. This score served as the basis for comparative ranking and strategic recommendations.</w:t>
      </w:r>
    </w:p>
    <w:p w:rsidR="00000000" w:rsidDel="00000000" w:rsidP="00000000" w:rsidRDefault="00000000" w:rsidRPr="00000000" w14:paraId="0000001D">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its rigor, the methodology has several limitations. Data availability and consistency vary across countries, introducing potential bias in cross-national comparisons. Additionally, the dynamic nature of technology and policy makes long-term forecasting inherently uncertain. The lack of access to proprietary data from certain hyperscale cloud providers also constrained the depth of analysis in some areas. Nonetheless, the triangulation of empirical modeling, policy research, and sustainability metrics presents a robust framework for evaluating the intersection of AI infrastructure growth and sustainable development.</w:t>
      </w:r>
    </w:p>
    <w:p w:rsidR="00000000" w:rsidDel="00000000" w:rsidP="00000000" w:rsidRDefault="00000000" w:rsidRPr="00000000" w14:paraId="0000001E">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F">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4: Country Case Studies</w:t>
      </w:r>
    </w:p>
    <w:p w:rsidR="00000000" w:rsidDel="00000000" w:rsidP="00000000" w:rsidRDefault="00000000" w:rsidRPr="00000000" w14:paraId="00000020">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United States leads globally in the scale of data center infrastructure, with over 5,000 facilities supporting its booming AI, cloud, and edge services sectors (Statista, 2025). However, this leadership brings rising sustainability challenges. While major hyperscale operators have pioneered energy-efficient cooling and AI-based energy optimization (Yang et al., 2019; Appinventiv, 2025), progress is fragmented due to the absence of a national regulatory framework. Renewable energy adoption is uneven across regions, and many legacy data centers still operate with high Power Usage Effectiveness (PUE) values (Cao et al., 2022). Although ESG pressures and federal incentives like the Inflation Reduction Act offer momentum, the U.S. struggles to balance innovation with coordinated environmental policy (Metz et al., 2025).</w:t>
      </w:r>
    </w:p>
    <w:p w:rsidR="00000000" w:rsidDel="00000000" w:rsidP="00000000" w:rsidRDefault="00000000" w:rsidRPr="00000000" w14:paraId="00000021">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China, by contrast, has achieved rapid growth through top-down policy interventions. With over 8.1 million server racks and a national mandate to reduce PUE below 1.5 by 2025 (Statista, 2025), China exhibits strong regulatory ambition. The “Eastern Data, Western Computing” initiative illustrates strategic geographic planning for energy efficiency, and AI-powered systems are widely used to optimize performance (Marahatta et al., 2021; Yang et al., 2019). Yet, coal-dominated regional grids and uneven implementation across provinces dilute these efforts (MDPI, 2024). China has made strides in lowering its national carbon intensity, but its sheer scale and industrial momentum make sustainability a complex, ongoing challenge (Cao et al., 2022).</w:t>
      </w:r>
    </w:p>
    <w:p w:rsidR="00000000" w:rsidDel="00000000" w:rsidP="00000000" w:rsidRDefault="00000000" w:rsidRPr="00000000" w14:paraId="00000022">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Germany demonstrates one of the most effective alignments with SDGs 7 and 9, combining regulatory stringency with technological innovation. The Energy Efficiency Act mandates 100% renewable energy sourcing for data centers by 2027 and enforces industry-leading PUE targets (MDPI, 2024). Germany’s strong investment in smart grids, green hydrogen, and circular IT practices positions it as a sustainability role model (Appinventiv, 2025). While capacity constraints and energy transition pressures exist, Germany’s clear policy architecture and environmental leadership offer a replicable model for other nations seeking climate-neutral digital growth (SAGE Journals, 2024; Cao et al., 2022).</w:t>
      </w:r>
    </w:p>
    <w:p w:rsidR="00000000" w:rsidDel="00000000" w:rsidP="00000000" w:rsidRDefault="00000000" w:rsidRPr="00000000" w14:paraId="00000023">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United Kingdom presents a market-driven but sustainability-aware approach. Its data center industry is rapidly expanding, expected to surpass $22.65 billion by 2030, and operators are increasingly adopting liquid cooling, AI monitoring, and ESG reporting practices (Montel, 2025; Yang et al., 2019). Yet, the country lacks a data center-specific national policy, and challenges such as grid congestion and infrastructure strain, especially in urban areas, threaten to limit sustainable scaling (Cao et al., 2022). Brexit has also introduced regulatory uncertainty, though national strategies like the Ten Point Plan signal an intent to fuse digital innovation with environmental responsibility (Appinventiv, 2025).</w:t>
      </w:r>
    </w:p>
    <w:p w:rsidR="00000000" w:rsidDel="00000000" w:rsidP="00000000" w:rsidRDefault="00000000" w:rsidRPr="00000000" w14:paraId="00000024">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Though Japan commands a sizeable share of the global data center market, it was excluded from deeper analysis due to structural constraints. Its CAGR remains modest compared to other major players, and innovation in sustainable AI infrastructure has been limited (Statista, 2025). Land scarcity and strict zoning laws restrict large-scale development, forcing reliance on retrofits rather than purpose-built, efficient facilities (Xue, Ai, &amp; Qu, 2023). While Japan maintains strong digital infrastructure and technical expertise, its geography, regulatory rigidity, and energy challenges limit its ability to lead the next wave of sustainable AI infrastructure growth (Cao et al., 2022).</w:t>
      </w:r>
    </w:p>
    <w:p w:rsidR="00000000" w:rsidDel="00000000" w:rsidP="00000000" w:rsidRDefault="00000000" w:rsidRPr="00000000" w14:paraId="00000025">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5: Comparative Analysis</w:t>
      </w:r>
    </w:p>
    <w:p w:rsidR="00000000" w:rsidDel="00000000" w:rsidP="00000000" w:rsidRDefault="00000000" w:rsidRPr="00000000" w14:paraId="00000027">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comparative evaluation of the United States, China, Germany, and the United Kingdom reveals stark contrasts in how policy frameworks and technological adoption affect data center sustainability. Germany leads in regulatory rigor and renewable integration, showcasing a coordinated strategy aligned with SDG targets (SAGE Journals, 2024). China’s top-down enforcement model enables rapid infrastructural expansion and PUE improvements but is hampered by regional inconsistencies and coal-reliant grids (Cao et al., 2022; Statista, 2025). The United States, though rich in innovation, suffers from a fragmented regulatory landscape, relying heavily on private sector ESG commitments without cohesive federal mandates (Metz et al., 2025; Yang et al., 2019). Meanwhile, the UK balances market-driven efficiency gains with sustainability targets but remains vulnerable to infrastructural and policy gaps in a post-Brexit landscape (Appinventiv, 2025).</w:t>
      </w:r>
    </w:p>
    <w:p w:rsidR="00000000" w:rsidDel="00000000" w:rsidP="00000000" w:rsidRDefault="00000000" w:rsidRPr="00000000" w14:paraId="00000028">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Technology adoption patterns also vary significantly across the four nations. AI-powered optimization systems, such as dynamic cooling, predictive maintenance, and smart load balancing, have been more extensively implemented in China and the United States, where hyperscale data centers dominate (Marahatta et al., 2021; Lu et al., 2020). Germany and the UK, while embracing these innovations, have focused more on integrating renewable energy and circular economy principles into existing infrastructure (SAGE Journals, 2024; Appinventiv, 2025). Moreover, cooling technologies such as liquid immersion and chip-level heat transfer are gaining traction in all four countries but remain largely limited by cost and retrofitting feasibility (Xue, Ai, &amp; Qu, 2023). These disparities underscore that while technical solutions are globally available, national context, policy, energy mix, and market structure, ultimately determines their implementation and success.</w:t>
      </w:r>
    </w:p>
    <w:p w:rsidR="00000000" w:rsidDel="00000000" w:rsidP="00000000" w:rsidRDefault="00000000" w:rsidRPr="00000000" w14:paraId="0000002A">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6: Implications</w:t>
      </w:r>
    </w:p>
    <w:p w:rsidR="00000000" w:rsidDel="00000000" w:rsidP="00000000" w:rsidRDefault="00000000" w:rsidRPr="00000000" w14:paraId="0000002C">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6.1: Innovation</w:t>
      </w:r>
    </w:p>
    <w:p w:rsidR="00000000" w:rsidDel="00000000" w:rsidP="00000000" w:rsidRDefault="00000000" w:rsidRPr="00000000" w14:paraId="0000002D">
      <w:pPr>
        <w:spacing w:line="48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convergence of artificial intelligence and sustainable infrastructure has redefined innovation as both a  technological and ethical imperative. In AI data centers, innovation is no longer confined to algorithmic advancement but extends to operational intelligence, autonomous cooling systems, carbon-aware workload scheduling, and AI-driven energy orchestration (Marahatta et al., 2021; Lu et al., 2020). Nations with strong research ecosystems and collaborative industry-academia models, like Germany and the U.S., are leveraging AI to optimize performance while minimizing environmental strain (MDPI, 2024). However, innovation must be contextualized: in regions with weak grid reliability or low renewable penetration, the marginal benefit of AI-powered efficiency is limited by infrastructural constraints. This reflects a broader shift in how innovation is defined, not just as invention, but as scalable, equitable deployment in diverse contexts.</w:t>
      </w:r>
    </w:p>
    <w:p w:rsidR="00000000" w:rsidDel="00000000" w:rsidP="00000000" w:rsidRDefault="00000000" w:rsidRPr="00000000" w14:paraId="0000002E">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6.2: Sustainable Energy Access</w:t>
      </w:r>
    </w:p>
    <w:p w:rsidR="00000000" w:rsidDel="00000000" w:rsidP="00000000" w:rsidRDefault="00000000" w:rsidRPr="00000000" w14:paraId="00000030">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centers are reshaping the landscape of sustainable energy access. Their colossal energy demands create both strain and opportunity, on one hand, they risk crowding out local energy needs; on the other, they can act as anchor tenants that catalyze renewable energy projects (Montel, 2025; Appinventiv, 2025). Germany exemplifies this duality: while its Energy Efficiency Act mandates 100% renewable sourcing for data centers by 2027, it also faces rising tensions over grid balancing and equitable energy distribution. In the Global South, sustainable data infrastructure can serve as a vehicle for energy development, but only if paired with inclusive policies. As demand grows, energy justice, who gets clean energy, when, and at what cost, becomes central to SDG 7 implementation.</w:t>
      </w:r>
    </w:p>
    <w:p w:rsidR="00000000" w:rsidDel="00000000" w:rsidP="00000000" w:rsidRDefault="00000000" w:rsidRPr="00000000" w14:paraId="00000031">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6.3: Globalization </w:t>
      </w:r>
    </w:p>
    <w:p w:rsidR="00000000" w:rsidDel="00000000" w:rsidP="00000000" w:rsidRDefault="00000000" w:rsidRPr="00000000" w14:paraId="00000033">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 data centers are emblematic of a new phase of globalization, where digital infrastructure is as geopolitically significant as physical trade routes. Initiatives like China’s “Eastern Data, Western Computing” and global ESG disclosure trends represent a soft-power race to define the norms of sustainable infrastructure (Cao et al., 2022; Metz et al., 2025). However, globalization also introduces risk: supply chain dependencies for cooling technologies, rare earth materials, and AI chips can be vulnerable to geopolitical instability. The concept of “Multilateralism 4.0” captures a shift toward corporate and transnational governance models, where actors like Microsoft and Equinix play roles traditionally reserved for states (Metz et al., 2025). This redistribution of regulatory authority has potential to accelerate green infrastructure globally, but also raises concerns about democratic oversight and accountability.</w:t>
      </w:r>
    </w:p>
    <w:p w:rsidR="00000000" w:rsidDel="00000000" w:rsidP="00000000" w:rsidRDefault="00000000" w:rsidRPr="00000000" w14:paraId="00000034">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6.4 Policy and Regulation</w:t>
      </w:r>
    </w:p>
    <w:p w:rsidR="00000000" w:rsidDel="00000000" w:rsidP="00000000" w:rsidRDefault="00000000" w:rsidRPr="00000000" w14:paraId="00000035">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Regulation remains the linchpin of sustainable data infrastructure. Countries with clear, enforceable standards, like Germany’s renewable mandates and China’s PUE targets, have made tangible progress in aligning digital growth with climate goals (Statista, 2025; Z. Cao et al., 2022). In contrast, the U.S. and UK illustrate the limitations of fragmented or voluntary approaches: despite impressive innovation, their lack of national-level policy cohesion impedes systemic change (Yang et al., 2019; SAGE Journals, 2024). As the sector globalizes, there is an urgent need for international regulatory frameworks that harmonize PUE benchmarks, carbon disclosure practices, and life cycle assessments. Without such cohesion, competitive pressures may incentivize sustainability arbitrage, where operators shift operations to regions with weaker environmental oversight.</w:t>
      </w:r>
    </w:p>
    <w:p w:rsidR="00000000" w:rsidDel="00000000" w:rsidP="00000000" w:rsidRDefault="00000000" w:rsidRPr="00000000" w14:paraId="00000036">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line="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7: Conclusion </w:t>
      </w:r>
    </w:p>
    <w:p w:rsidR="00000000" w:rsidDel="00000000" w:rsidP="00000000" w:rsidRDefault="00000000" w:rsidRPr="00000000" w14:paraId="00000038">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global expansion of AI data centers reveals a profound shift in how infrastructure, governance, and profitability intersect in the 21st century. While data centers remain national assets, strategically located, taxed, and regulated, their operations, supply chains, and software architectures transcend borders. Companies like Amazon Web Services, Microsoft, and Tencent not only deploy server farms in multiple jurisdictions but also export environmental and operational standards across those sites. In doing so, they unintentionally forge a new layer of global governance, Multilateralism 4.0, where market incentives, rather than treaties, become the driving force behind the harmonization of sustainability practices.</w:t>
      </w:r>
    </w:p>
    <w:p w:rsidR="00000000" w:rsidDel="00000000" w:rsidP="00000000" w:rsidRDefault="00000000" w:rsidRPr="00000000" w14:paraId="00000039">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dynamic is most visible in how regulatory frameworks from one country ripple through global data center ecosystems. For instance, Germany’s Energy Efficiency Act, which mandates renewable energy sourcing and low PUEs, has influenced procurement and design choices far beyond its borders as multinational operators seek to standardize their ESG disclosures and meet investor expectations (SAGE Journals, 2024; Metz et al., 2025). Likewise, China’s top-down push for AI-optimized energy efficiency has led to innovations in cooling and scheduling algorithms now adopted in U.S. and Southeast Asian data hubs (Marahatta et al., 2021). In this way, policies crafted within sovereign contexts are reshaping the global landscape of digital infrastructure, not through compulsion, but through capital flows, compliance incentives, and competitive benchmarks.</w:t>
      </w:r>
    </w:p>
    <w:p w:rsidR="00000000" w:rsidDel="00000000" w:rsidP="00000000" w:rsidRDefault="00000000" w:rsidRPr="00000000" w14:paraId="0000003A">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implication is that sustainability, once seen as a regulatory burden, is being redefined as a market advantage. Corporations that lead in clean energy adoption and efficiency innovation are rewarded not just with reputational capital but with regulatory flexibility, investor trust, and operational cost savings. As such, profitability becomes the engine of policy diffusion, accelerating the spread of sustainable practices in ways that state-only diplomacy has often failed to achieve. This model of "climate-by-capital" is not without its risks, particularly in its exclusion of smaller states and local communities from standard-setting processes, but it represents a pragmatic path forward in an era where geopolitical gridlock too often stalls formal cooperation.</w:t>
      </w:r>
    </w:p>
    <w:p w:rsidR="00000000" w:rsidDel="00000000" w:rsidP="00000000" w:rsidRDefault="00000000" w:rsidRPr="00000000" w14:paraId="0000003B">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Multilateralism 4.0 thus emerges not from summit declarations or binding accords, but from fiber cables, server racks, and sustainability audits. It is an implicit, decentralized framework, a system in which private actors, responding to regulatory pressures, consumer demands, and climate realities, export governance through infrastructure. If steered wisely, this model can align the profitability of AI-driven growth with the environmental imperatives of SDG 7 and 9. But its success hinges on transparency, accountability, and the integration of public interest into corporate-led sustainability transitions.</w:t>
      </w:r>
    </w:p>
    <w:p w:rsidR="00000000" w:rsidDel="00000000" w:rsidP="00000000" w:rsidRDefault="00000000" w:rsidRPr="00000000" w14:paraId="0000003C">
      <w:pPr>
        <w:spacing w:line="48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E">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F">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0">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1">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2">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3">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4">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5">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6">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7">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8">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9">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A">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B">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C">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D">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F">
      <w:pPr>
        <w:spacing w:line="48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0">
      <w:pPr>
        <w:spacing w:line="48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Bibliography</w:t>
      </w:r>
    </w:p>
    <w:p w:rsidR="00000000" w:rsidDel="00000000" w:rsidP="00000000" w:rsidRDefault="00000000" w:rsidRPr="00000000" w14:paraId="00000051">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Statista. "Global Carbon Dioxide Emissions 2010-2023, by Select Country." January 15, 2025.</w:t>
      </w:r>
    </w:p>
    <w:p w:rsidR="00000000" w:rsidDel="00000000" w:rsidP="00000000" w:rsidRDefault="00000000" w:rsidRPr="00000000" w14:paraId="00000052">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Montel. "What Technologies Help Reduce Carbon Emissions?" February 2025.</w:t>
      </w:r>
    </w:p>
    <w:p w:rsidR="00000000" w:rsidDel="00000000" w:rsidP="00000000" w:rsidRDefault="00000000" w:rsidRPr="00000000" w14:paraId="00000053">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Appinventiv. "How Technologies Transform the Renewable Energy Industry." April 3, 2025.</w:t>
      </w:r>
    </w:p>
    <w:p w:rsidR="00000000" w:rsidDel="00000000" w:rsidP="00000000" w:rsidRDefault="00000000" w:rsidRPr="00000000" w14:paraId="00000054">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MDPI. "Energy Intelligence: A Systematic Review of Artificial Intelligence Applications in Energy Systems." Applied Sciences, vol. 14, no. 23, 2024.</w:t>
      </w:r>
    </w:p>
    <w:p w:rsidR="00000000" w:rsidDel="00000000" w:rsidP="00000000" w:rsidRDefault="00000000" w:rsidRPr="00000000" w14:paraId="00000055">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SAGE Journals. "Optimizing Renewable Energy Systems Through Artificial Intelligence: A Review." Energy &amp; Environment, vol. 35, no. 5, 2024.</w:t>
      </w:r>
    </w:p>
    <w:p w:rsidR="00000000" w:rsidDel="00000000" w:rsidP="00000000" w:rsidRDefault="00000000" w:rsidRPr="00000000" w14:paraId="00000056">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Marahatta, Q. Xin, C. Chi, F. Zhang, and Z. Liu. "PEFS: AI-Driven Prediction Based Energy-Aware Fault-Tolerant Scheduling Scheme for Cloud Data Center." IEEE Transactions on Sustainable Computing, vol. 6, no. 4, pp. 655-666, Oct.-Dec. 2021.</w:t>
      </w:r>
    </w:p>
    <w:p w:rsidR="00000000" w:rsidDel="00000000" w:rsidP="00000000" w:rsidRDefault="00000000" w:rsidRPr="00000000" w14:paraId="00000057">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 Yang, W. Xiao, C. Jiang, M. S. Hossain, G. Muhammad, and S. U. Amin. "AI-Powered Green Cloud and Data Center." IEEE Access, vol. 7, pp. 4195-4203, 2019.</w:t>
      </w:r>
    </w:p>
    <w:p w:rsidR="00000000" w:rsidDel="00000000" w:rsidP="00000000" w:rsidRDefault="00000000" w:rsidRPr="00000000" w14:paraId="00000058">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Metz, Cade, et al. “How A.I. Is Changing the Way the World Builds Computers.” The New York Times, 17 Mar. 2025.</w:t>
      </w:r>
    </w:p>
    <w:p w:rsidR="00000000" w:rsidDel="00000000" w:rsidP="00000000" w:rsidRDefault="00000000" w:rsidRPr="00000000" w14:paraId="00000059">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 Lu, L. Liang, B. Kong, B. Li, and Z. Zhu. "AI-Assisted Knowledge-Defined Network Orchestration for Energy-Efficient Data Center Networks." IEEE Communications Magazine, vol. 58, no. 1, pp. 86-92, January 2020.</w:t>
      </w:r>
    </w:p>
    <w:p w:rsidR="00000000" w:rsidDel="00000000" w:rsidP="00000000" w:rsidRDefault="00000000" w:rsidRPr="00000000" w14:paraId="0000005A">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 Cao, X. Zhou, H. Hu, Z. Wang, and Y. Wen. "Toward a Systematic Survey for Carbon Neutral Data Centers." IEEE Communications Surveys &amp; Tutorials, vol. 24, no. 2, pp. 895-936, Second quarter 2022.</w:t>
      </w:r>
    </w:p>
    <w:p w:rsidR="00000000" w:rsidDel="00000000" w:rsidP="00000000" w:rsidRDefault="00000000" w:rsidRPr="00000000" w14:paraId="0000005B">
      <w:pPr>
        <w:spacing w:line="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Zhi Hu Xue, Bang Cheng Ai, and Wei Qu. "Data Center Energy Conservation Study Utilizing Loop Heat Pipes as a Chip-Level Cooling Technique and Its Industrial Application." Applied Thermal Engineering, vol. 220, 2023, 119715.</w:t>
      </w:r>
    </w:p>
    <w:p w:rsidR="00000000" w:rsidDel="00000000" w:rsidP="00000000" w:rsidRDefault="00000000" w:rsidRPr="00000000" w14:paraId="0000005C">
      <w:pPr>
        <w:spacing w:line="480" w:lineRule="auto"/>
        <w:jc w:val="left"/>
        <w:rPr>
          <w:rFonts w:ascii="Times New Roman" w:cs="Times New Roman" w:eastAsia="Times New Roman" w:hAnsi="Times New Roman"/>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Sam Loiterstein</w:t>
    </w:r>
  </w:p>
  <w:p w:rsidR="00000000" w:rsidDel="00000000" w:rsidP="00000000" w:rsidRDefault="00000000" w:rsidRPr="00000000" w14:paraId="0000005E">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HONR 2047: Global Social Change</w:t>
    </w:r>
  </w:p>
  <w:p w:rsidR="00000000" w:rsidDel="00000000" w:rsidP="00000000" w:rsidRDefault="00000000" w:rsidRPr="00000000" w14:paraId="0000005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April 22, 2025</w:t>
    </w:r>
  </w:p>
  <w:p w:rsidR="00000000" w:rsidDel="00000000" w:rsidP="00000000" w:rsidRDefault="00000000" w:rsidRPr="00000000" w14:paraId="00000060">
    <w:pPr>
      <w:rPr>
        <w:rFonts w:ascii="Times New Roman" w:cs="Times New Roman" w:eastAsia="Times New Roman" w:hAnsi="Times New Roman"/>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